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D23" w:rsidRDefault="00732D23" w:rsidP="00732D23">
      <w:pPr>
        <w:pStyle w:val="NoSpacing"/>
        <w:jc w:val="center"/>
        <w:rPr>
          <w:b/>
          <w:sz w:val="24"/>
          <w:szCs w:val="24"/>
        </w:rPr>
      </w:pPr>
      <w:r>
        <w:rPr>
          <w:b/>
          <w:sz w:val="24"/>
          <w:szCs w:val="24"/>
        </w:rPr>
        <w:t>LEASES ON TRUST OR RESTRICTED LAND</w:t>
      </w:r>
    </w:p>
    <w:p w:rsidR="00732D23" w:rsidRPr="00732D23" w:rsidRDefault="00732D23" w:rsidP="00732D23">
      <w:pPr>
        <w:pStyle w:val="NoSpacing"/>
        <w:jc w:val="center"/>
        <w:rPr>
          <w:sz w:val="24"/>
          <w:szCs w:val="24"/>
        </w:rPr>
      </w:pPr>
      <w:r>
        <w:rPr>
          <w:sz w:val="24"/>
          <w:szCs w:val="24"/>
        </w:rPr>
        <w:t>(</w:t>
      </w:r>
      <w:r w:rsidR="009112CE">
        <w:rPr>
          <w:sz w:val="24"/>
          <w:szCs w:val="24"/>
        </w:rPr>
        <w:t>Whether</w:t>
      </w:r>
      <w:r>
        <w:rPr>
          <w:sz w:val="24"/>
          <w:szCs w:val="24"/>
        </w:rPr>
        <w:t xml:space="preserve"> you own an interest or not)</w:t>
      </w:r>
    </w:p>
    <w:p w:rsidR="00732D23" w:rsidRDefault="00732D23" w:rsidP="00791F5B">
      <w:pPr>
        <w:pStyle w:val="NoSpacing"/>
        <w:jc w:val="both"/>
        <w:rPr>
          <w:b/>
          <w:sz w:val="24"/>
          <w:szCs w:val="24"/>
        </w:rPr>
      </w:pPr>
    </w:p>
    <w:p w:rsidR="00B43F42" w:rsidRPr="00732D23" w:rsidRDefault="00B43F42" w:rsidP="00791F5B">
      <w:pPr>
        <w:pStyle w:val="NoSpacing"/>
        <w:jc w:val="both"/>
        <w:rPr>
          <w:sz w:val="24"/>
          <w:szCs w:val="24"/>
        </w:rPr>
      </w:pPr>
      <w:r w:rsidRPr="00732D23">
        <w:rPr>
          <w:b/>
          <w:sz w:val="24"/>
          <w:szCs w:val="24"/>
        </w:rPr>
        <w:t xml:space="preserve">If </w:t>
      </w:r>
      <w:r w:rsidR="00732D23" w:rsidRPr="00732D23">
        <w:rPr>
          <w:b/>
          <w:sz w:val="24"/>
          <w:szCs w:val="24"/>
        </w:rPr>
        <w:t>you l</w:t>
      </w:r>
      <w:r w:rsidRPr="00732D23">
        <w:rPr>
          <w:b/>
          <w:sz w:val="24"/>
          <w:szCs w:val="24"/>
        </w:rPr>
        <w:t xml:space="preserve">ive in or own an improvement on trust or restricted land, </w:t>
      </w:r>
      <w:r w:rsidR="00732D23" w:rsidRPr="00732D23">
        <w:rPr>
          <w:b/>
          <w:sz w:val="24"/>
          <w:szCs w:val="24"/>
        </w:rPr>
        <w:t xml:space="preserve">you </w:t>
      </w:r>
      <w:r w:rsidRPr="00732D23">
        <w:rPr>
          <w:b/>
          <w:sz w:val="24"/>
          <w:szCs w:val="24"/>
        </w:rPr>
        <w:t>should have a lease</w:t>
      </w:r>
      <w:r w:rsidR="00732D23" w:rsidRPr="00732D23">
        <w:rPr>
          <w:b/>
          <w:sz w:val="24"/>
          <w:szCs w:val="24"/>
        </w:rPr>
        <w:t>.</w:t>
      </w:r>
      <w:r w:rsidR="00732D23" w:rsidRPr="00732D23">
        <w:rPr>
          <w:sz w:val="24"/>
          <w:szCs w:val="24"/>
        </w:rPr>
        <w:t xml:space="preserve"> A</w:t>
      </w:r>
      <w:r w:rsidRPr="00732D23">
        <w:rPr>
          <w:sz w:val="24"/>
          <w:szCs w:val="24"/>
        </w:rPr>
        <w:t xml:space="preserve"> lease provides clarity on the use of the land and any improvements. You may obtain a lease from the co-owners of the trust and restricted interests in the land, unless all the owners have given you permission to take or continue in possession without a lease. The Code of Federal Regulations provides detailed leasing requirements. See Title 25, Part 162, of the Code of Federal Regulations, especially the general lease provisions (at Subpart A) and those regarding residential leases (at Subpart C). </w:t>
      </w:r>
    </w:p>
    <w:p w:rsidR="00B43F42" w:rsidRPr="00732D23" w:rsidRDefault="00B43F42" w:rsidP="00791F5B">
      <w:pPr>
        <w:pStyle w:val="NoSpacing"/>
        <w:jc w:val="both"/>
        <w:rPr>
          <w:sz w:val="24"/>
          <w:szCs w:val="24"/>
        </w:rPr>
      </w:pPr>
    </w:p>
    <w:p w:rsidR="00B43F42" w:rsidRPr="00732D23" w:rsidRDefault="00B43F42" w:rsidP="00791F5B">
      <w:pPr>
        <w:pStyle w:val="NoSpacing"/>
        <w:jc w:val="both"/>
        <w:rPr>
          <w:sz w:val="24"/>
          <w:szCs w:val="24"/>
        </w:rPr>
      </w:pPr>
      <w:r w:rsidRPr="00732D23">
        <w:rPr>
          <w:b/>
          <w:sz w:val="24"/>
          <w:szCs w:val="24"/>
        </w:rPr>
        <w:t xml:space="preserve">If </w:t>
      </w:r>
      <w:r w:rsidR="00732D23" w:rsidRPr="00732D23">
        <w:rPr>
          <w:b/>
          <w:sz w:val="24"/>
          <w:szCs w:val="24"/>
        </w:rPr>
        <w:t>you</w:t>
      </w:r>
      <w:r w:rsidRPr="00732D23">
        <w:rPr>
          <w:b/>
          <w:sz w:val="24"/>
          <w:szCs w:val="24"/>
        </w:rPr>
        <w:t xml:space="preserve"> want to obtain a residential lease</w:t>
      </w:r>
      <w:r w:rsidR="00732D23" w:rsidRPr="00732D23">
        <w:rPr>
          <w:sz w:val="24"/>
          <w:szCs w:val="24"/>
        </w:rPr>
        <w:t xml:space="preserve"> </w:t>
      </w:r>
      <w:r w:rsidR="00732D23" w:rsidRPr="00732D23">
        <w:rPr>
          <w:b/>
          <w:sz w:val="24"/>
          <w:szCs w:val="24"/>
        </w:rPr>
        <w:t>on trust or restricted land</w:t>
      </w:r>
      <w:r w:rsidRPr="00732D23">
        <w:rPr>
          <w:sz w:val="24"/>
          <w:szCs w:val="24"/>
        </w:rPr>
        <w:t xml:space="preserve">, </w:t>
      </w:r>
      <w:r w:rsidR="00732D23" w:rsidRPr="00732D23">
        <w:rPr>
          <w:sz w:val="24"/>
          <w:szCs w:val="24"/>
        </w:rPr>
        <w:t>you must collect fifty percent or more landowners</w:t>
      </w:r>
      <w:r w:rsidR="00D66CD9">
        <w:rPr>
          <w:sz w:val="24"/>
          <w:szCs w:val="24"/>
        </w:rPr>
        <w:t>’</w:t>
      </w:r>
      <w:r w:rsidR="00732D23" w:rsidRPr="00732D23">
        <w:rPr>
          <w:sz w:val="24"/>
          <w:szCs w:val="24"/>
        </w:rPr>
        <w:t xml:space="preserve"> </w:t>
      </w:r>
      <w:r w:rsidR="009112CE">
        <w:rPr>
          <w:sz w:val="24"/>
          <w:szCs w:val="24"/>
        </w:rPr>
        <w:t>interest shares</w:t>
      </w:r>
      <w:r w:rsidR="00732D23" w:rsidRPr="00732D23">
        <w:rPr>
          <w:sz w:val="24"/>
          <w:szCs w:val="24"/>
        </w:rPr>
        <w:t>; as indicated in the below table. T</w:t>
      </w:r>
      <w:r w:rsidRPr="00732D23">
        <w:rPr>
          <w:sz w:val="24"/>
          <w:szCs w:val="24"/>
        </w:rPr>
        <w:t xml:space="preserve">he answer depends on the number of individual owners who have an undivided ownership interest in the allotted tract of land. For additional details, see 25 U.S.C. § 2218. </w:t>
      </w:r>
    </w:p>
    <w:p w:rsidR="00B43F42" w:rsidRPr="00732D23" w:rsidRDefault="00B43F42" w:rsidP="00B43F42">
      <w:pPr>
        <w:pStyle w:val="NoSpacing"/>
        <w:rPr>
          <w:sz w:val="24"/>
          <w:szCs w:val="24"/>
        </w:rPr>
      </w:pPr>
    </w:p>
    <w:tbl>
      <w:tblPr>
        <w:tblStyle w:val="TableGrid"/>
        <w:tblW w:w="0" w:type="auto"/>
        <w:tblLook w:val="04A0" w:firstRow="1" w:lastRow="0" w:firstColumn="1" w:lastColumn="0" w:noHBand="0" w:noVBand="1"/>
      </w:tblPr>
      <w:tblGrid>
        <w:gridCol w:w="4675"/>
        <w:gridCol w:w="4675"/>
      </w:tblGrid>
      <w:tr w:rsidR="00B43F42" w:rsidRPr="00732D23" w:rsidTr="00B43F42">
        <w:tc>
          <w:tcPr>
            <w:tcW w:w="4675" w:type="dxa"/>
          </w:tcPr>
          <w:p w:rsidR="00791F5B" w:rsidRPr="00732D23" w:rsidRDefault="00791F5B" w:rsidP="00791F5B">
            <w:pPr>
              <w:pStyle w:val="NoSpacing"/>
              <w:jc w:val="center"/>
              <w:rPr>
                <w:sz w:val="24"/>
                <w:szCs w:val="24"/>
              </w:rPr>
            </w:pPr>
            <w:r w:rsidRPr="00732D23">
              <w:rPr>
                <w:sz w:val="24"/>
                <w:szCs w:val="24"/>
              </w:rPr>
              <w:t xml:space="preserve">Number of undivided </w:t>
            </w:r>
          </w:p>
          <w:p w:rsidR="00B43F42" w:rsidRPr="00732D23" w:rsidRDefault="00791F5B" w:rsidP="00791F5B">
            <w:pPr>
              <w:pStyle w:val="NoSpacing"/>
              <w:jc w:val="center"/>
              <w:rPr>
                <w:sz w:val="24"/>
                <w:szCs w:val="24"/>
              </w:rPr>
            </w:pPr>
            <w:r w:rsidRPr="00732D23">
              <w:rPr>
                <w:sz w:val="24"/>
                <w:szCs w:val="24"/>
              </w:rPr>
              <w:t>interest owners</w:t>
            </w:r>
          </w:p>
        </w:tc>
        <w:tc>
          <w:tcPr>
            <w:tcW w:w="4675" w:type="dxa"/>
          </w:tcPr>
          <w:p w:rsidR="00B43F42" w:rsidRPr="00732D23" w:rsidRDefault="00791F5B" w:rsidP="00791F5B">
            <w:pPr>
              <w:pStyle w:val="NoSpacing"/>
              <w:jc w:val="center"/>
              <w:rPr>
                <w:sz w:val="24"/>
                <w:szCs w:val="24"/>
              </w:rPr>
            </w:pPr>
            <w:r w:rsidRPr="00732D23">
              <w:rPr>
                <w:sz w:val="24"/>
                <w:szCs w:val="24"/>
              </w:rPr>
              <w:t>Required percentage of ownership that must consent in writing</w:t>
            </w:r>
          </w:p>
        </w:tc>
      </w:tr>
      <w:tr w:rsidR="00B43F42" w:rsidRPr="00732D23" w:rsidTr="00B43F42">
        <w:tc>
          <w:tcPr>
            <w:tcW w:w="4675" w:type="dxa"/>
          </w:tcPr>
          <w:p w:rsidR="00B43F42" w:rsidRPr="00732D23" w:rsidRDefault="00791F5B" w:rsidP="00791F5B">
            <w:pPr>
              <w:pStyle w:val="NoSpacing"/>
              <w:jc w:val="center"/>
              <w:rPr>
                <w:sz w:val="24"/>
                <w:szCs w:val="24"/>
              </w:rPr>
            </w:pPr>
            <w:r w:rsidRPr="00732D23">
              <w:rPr>
                <w:sz w:val="24"/>
                <w:szCs w:val="24"/>
              </w:rPr>
              <w:t>5 or fewer</w:t>
            </w:r>
          </w:p>
        </w:tc>
        <w:tc>
          <w:tcPr>
            <w:tcW w:w="4675" w:type="dxa"/>
          </w:tcPr>
          <w:p w:rsidR="00B43F42" w:rsidRPr="00732D23" w:rsidRDefault="00791F5B" w:rsidP="00791F5B">
            <w:pPr>
              <w:pStyle w:val="NoSpacing"/>
              <w:jc w:val="center"/>
              <w:rPr>
                <w:sz w:val="24"/>
                <w:szCs w:val="24"/>
              </w:rPr>
            </w:pPr>
            <w:r w:rsidRPr="00732D23">
              <w:rPr>
                <w:sz w:val="24"/>
                <w:szCs w:val="24"/>
              </w:rPr>
              <w:t>90 percent</w:t>
            </w:r>
          </w:p>
        </w:tc>
      </w:tr>
      <w:tr w:rsidR="00B43F42" w:rsidRPr="00732D23" w:rsidTr="00B43F42">
        <w:tc>
          <w:tcPr>
            <w:tcW w:w="4675" w:type="dxa"/>
          </w:tcPr>
          <w:p w:rsidR="00B43F42" w:rsidRPr="00732D23" w:rsidRDefault="00791F5B" w:rsidP="00791F5B">
            <w:pPr>
              <w:pStyle w:val="NoSpacing"/>
              <w:jc w:val="center"/>
              <w:rPr>
                <w:sz w:val="24"/>
                <w:szCs w:val="24"/>
              </w:rPr>
            </w:pPr>
            <w:r w:rsidRPr="00732D23">
              <w:rPr>
                <w:sz w:val="24"/>
                <w:szCs w:val="24"/>
              </w:rPr>
              <w:t>6-10</w:t>
            </w:r>
          </w:p>
        </w:tc>
        <w:tc>
          <w:tcPr>
            <w:tcW w:w="4675" w:type="dxa"/>
          </w:tcPr>
          <w:p w:rsidR="00B43F42" w:rsidRPr="00732D23" w:rsidRDefault="00791F5B" w:rsidP="00791F5B">
            <w:pPr>
              <w:pStyle w:val="NoSpacing"/>
              <w:jc w:val="center"/>
              <w:rPr>
                <w:sz w:val="24"/>
                <w:szCs w:val="24"/>
              </w:rPr>
            </w:pPr>
            <w:r w:rsidRPr="00732D23">
              <w:rPr>
                <w:sz w:val="24"/>
                <w:szCs w:val="24"/>
              </w:rPr>
              <w:t>80 percent</w:t>
            </w:r>
          </w:p>
        </w:tc>
      </w:tr>
      <w:tr w:rsidR="00B43F42" w:rsidRPr="00732D23" w:rsidTr="00B43F42">
        <w:tc>
          <w:tcPr>
            <w:tcW w:w="4675" w:type="dxa"/>
          </w:tcPr>
          <w:p w:rsidR="00B43F42" w:rsidRPr="00732D23" w:rsidRDefault="00791F5B" w:rsidP="00791F5B">
            <w:pPr>
              <w:pStyle w:val="NoSpacing"/>
              <w:jc w:val="center"/>
              <w:rPr>
                <w:sz w:val="24"/>
                <w:szCs w:val="24"/>
              </w:rPr>
            </w:pPr>
            <w:r w:rsidRPr="00732D23">
              <w:rPr>
                <w:sz w:val="24"/>
                <w:szCs w:val="24"/>
              </w:rPr>
              <w:t>11-19</w:t>
            </w:r>
          </w:p>
        </w:tc>
        <w:tc>
          <w:tcPr>
            <w:tcW w:w="4675" w:type="dxa"/>
          </w:tcPr>
          <w:p w:rsidR="00B43F42" w:rsidRPr="00732D23" w:rsidRDefault="00791F5B" w:rsidP="00791F5B">
            <w:pPr>
              <w:pStyle w:val="NoSpacing"/>
              <w:jc w:val="center"/>
              <w:rPr>
                <w:sz w:val="24"/>
                <w:szCs w:val="24"/>
              </w:rPr>
            </w:pPr>
            <w:r w:rsidRPr="00732D23">
              <w:rPr>
                <w:sz w:val="24"/>
                <w:szCs w:val="24"/>
              </w:rPr>
              <w:t>60 percent</w:t>
            </w:r>
          </w:p>
        </w:tc>
      </w:tr>
      <w:tr w:rsidR="00B43F42" w:rsidRPr="00732D23" w:rsidTr="00B43F42">
        <w:tc>
          <w:tcPr>
            <w:tcW w:w="4675" w:type="dxa"/>
          </w:tcPr>
          <w:p w:rsidR="00B43F42" w:rsidRPr="00732D23" w:rsidRDefault="00B43F42" w:rsidP="00791F5B">
            <w:pPr>
              <w:pStyle w:val="NoSpacing"/>
              <w:jc w:val="center"/>
              <w:rPr>
                <w:sz w:val="24"/>
                <w:szCs w:val="24"/>
              </w:rPr>
            </w:pPr>
            <w:r w:rsidRPr="00732D23">
              <w:rPr>
                <w:sz w:val="24"/>
                <w:szCs w:val="24"/>
              </w:rPr>
              <w:t>20 or more</w:t>
            </w:r>
          </w:p>
        </w:tc>
        <w:tc>
          <w:tcPr>
            <w:tcW w:w="4675" w:type="dxa"/>
          </w:tcPr>
          <w:p w:rsidR="00B43F42" w:rsidRPr="00732D23" w:rsidRDefault="00B43F42" w:rsidP="00791F5B">
            <w:pPr>
              <w:pStyle w:val="NoSpacing"/>
              <w:jc w:val="center"/>
              <w:rPr>
                <w:sz w:val="24"/>
                <w:szCs w:val="24"/>
              </w:rPr>
            </w:pPr>
            <w:r w:rsidRPr="00732D23">
              <w:rPr>
                <w:sz w:val="24"/>
                <w:szCs w:val="24"/>
              </w:rPr>
              <w:t>50 percent</w:t>
            </w:r>
          </w:p>
        </w:tc>
      </w:tr>
    </w:tbl>
    <w:p w:rsidR="00B43F42" w:rsidRPr="00732D23" w:rsidRDefault="00B43F42" w:rsidP="00B43F42">
      <w:pPr>
        <w:pStyle w:val="NoSpacing"/>
        <w:rPr>
          <w:sz w:val="24"/>
          <w:szCs w:val="24"/>
        </w:rPr>
      </w:pPr>
    </w:p>
    <w:p w:rsidR="009112CE" w:rsidRDefault="009112CE" w:rsidP="00791F5B">
      <w:pPr>
        <w:pStyle w:val="NoSpacing"/>
        <w:jc w:val="both"/>
        <w:rPr>
          <w:b/>
          <w:sz w:val="24"/>
          <w:szCs w:val="24"/>
        </w:rPr>
      </w:pPr>
    </w:p>
    <w:p w:rsidR="00791F5B" w:rsidRPr="00732D23" w:rsidRDefault="00732D23" w:rsidP="00791F5B">
      <w:pPr>
        <w:pStyle w:val="NoSpacing"/>
        <w:jc w:val="both"/>
        <w:rPr>
          <w:sz w:val="24"/>
          <w:szCs w:val="24"/>
        </w:rPr>
      </w:pPr>
      <w:r w:rsidRPr="00732D23">
        <w:rPr>
          <w:b/>
          <w:sz w:val="24"/>
          <w:szCs w:val="24"/>
        </w:rPr>
        <w:t>To</w:t>
      </w:r>
      <w:r w:rsidR="00791F5B" w:rsidRPr="00732D23">
        <w:rPr>
          <w:b/>
          <w:sz w:val="24"/>
          <w:szCs w:val="24"/>
        </w:rPr>
        <w:t xml:space="preserve"> contact the co-owners of the land in which I have an </w:t>
      </w:r>
      <w:r w:rsidR="00791F5B" w:rsidRPr="00732D23">
        <w:rPr>
          <w:sz w:val="24"/>
          <w:szCs w:val="24"/>
        </w:rPr>
        <w:t>interest</w:t>
      </w:r>
      <w:r>
        <w:rPr>
          <w:sz w:val="24"/>
          <w:szCs w:val="24"/>
        </w:rPr>
        <w:t xml:space="preserve">, submit a </w:t>
      </w:r>
      <w:r w:rsidR="00791F5B" w:rsidRPr="00732D23">
        <w:rPr>
          <w:sz w:val="24"/>
          <w:szCs w:val="24"/>
        </w:rPr>
        <w:t>written request to the local BIA office</w:t>
      </w:r>
      <w:r>
        <w:rPr>
          <w:sz w:val="24"/>
          <w:szCs w:val="24"/>
        </w:rPr>
        <w:t xml:space="preserve"> to </w:t>
      </w:r>
      <w:r w:rsidR="00791F5B" w:rsidRPr="00732D23">
        <w:rPr>
          <w:sz w:val="24"/>
          <w:szCs w:val="24"/>
        </w:rPr>
        <w:t xml:space="preserve">obtain the names and mailing addresses of the owners of any interest in trust or restricted lands on a particular reservation, including the percentage of undivided interest owned by each individual. </w:t>
      </w:r>
    </w:p>
    <w:p w:rsidR="00B206D9" w:rsidRDefault="00B206D9" w:rsidP="00791F5B">
      <w:pPr>
        <w:pStyle w:val="NoSpacing"/>
        <w:jc w:val="both"/>
        <w:rPr>
          <w:sz w:val="24"/>
          <w:szCs w:val="24"/>
        </w:rPr>
      </w:pPr>
    </w:p>
    <w:p w:rsidR="009112CE" w:rsidRDefault="009112CE" w:rsidP="009112CE">
      <w:pPr>
        <w:pStyle w:val="NoSpacing"/>
        <w:rPr>
          <w:sz w:val="24"/>
          <w:szCs w:val="24"/>
        </w:rPr>
      </w:pPr>
      <w:r>
        <w:rPr>
          <w:sz w:val="24"/>
          <w:szCs w:val="24"/>
        </w:rPr>
        <w:t>Bureau of Indian Affairs</w:t>
      </w:r>
    </w:p>
    <w:p w:rsidR="009112CE" w:rsidRDefault="009112CE" w:rsidP="009112CE">
      <w:pPr>
        <w:pStyle w:val="NoSpacing"/>
        <w:rPr>
          <w:sz w:val="24"/>
          <w:szCs w:val="24"/>
        </w:rPr>
      </w:pPr>
      <w:r>
        <w:rPr>
          <w:sz w:val="24"/>
          <w:szCs w:val="24"/>
        </w:rPr>
        <w:t>Central California Agency</w:t>
      </w:r>
    </w:p>
    <w:p w:rsidR="009112CE" w:rsidRDefault="009112CE" w:rsidP="009112CE">
      <w:pPr>
        <w:pStyle w:val="NoSpacing"/>
        <w:rPr>
          <w:sz w:val="24"/>
          <w:szCs w:val="24"/>
        </w:rPr>
      </w:pPr>
      <w:r>
        <w:rPr>
          <w:sz w:val="24"/>
          <w:szCs w:val="24"/>
        </w:rPr>
        <w:t>Attn: Real Estate Services</w:t>
      </w:r>
    </w:p>
    <w:p w:rsidR="009112CE" w:rsidRDefault="009112CE" w:rsidP="009112CE">
      <w:pPr>
        <w:pStyle w:val="NoSpacing"/>
        <w:rPr>
          <w:sz w:val="24"/>
          <w:szCs w:val="24"/>
        </w:rPr>
      </w:pPr>
      <w:r>
        <w:rPr>
          <w:sz w:val="24"/>
          <w:szCs w:val="24"/>
        </w:rPr>
        <w:t xml:space="preserve">650 Capitol Mall, </w:t>
      </w:r>
      <w:bookmarkStart w:id="0" w:name="_GoBack"/>
      <w:bookmarkEnd w:id="0"/>
      <w:r>
        <w:rPr>
          <w:sz w:val="24"/>
          <w:szCs w:val="24"/>
        </w:rPr>
        <w:t>Ste. 8-500</w:t>
      </w:r>
    </w:p>
    <w:p w:rsidR="009112CE" w:rsidRPr="00732D23" w:rsidRDefault="009112CE" w:rsidP="009112CE">
      <w:pPr>
        <w:pStyle w:val="NoSpacing"/>
        <w:rPr>
          <w:sz w:val="24"/>
          <w:szCs w:val="24"/>
        </w:rPr>
      </w:pPr>
      <w:r>
        <w:rPr>
          <w:sz w:val="24"/>
          <w:szCs w:val="24"/>
        </w:rPr>
        <w:t>Sacramento, CA 95814</w:t>
      </w:r>
    </w:p>
    <w:sectPr w:rsidR="009112CE" w:rsidRPr="00732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F42"/>
    <w:rsid w:val="0041178E"/>
    <w:rsid w:val="006452D0"/>
    <w:rsid w:val="00732D23"/>
    <w:rsid w:val="00791F5B"/>
    <w:rsid w:val="009112CE"/>
    <w:rsid w:val="00B206D9"/>
    <w:rsid w:val="00B43F42"/>
    <w:rsid w:val="00D6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92487-128C-4119-A57B-625A3377E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3F42"/>
    <w:pPr>
      <w:spacing w:after="0" w:line="240" w:lineRule="auto"/>
    </w:pPr>
  </w:style>
  <w:style w:type="table" w:styleId="TableGrid">
    <w:name w:val="Table Grid"/>
    <w:basedOn w:val="TableNormal"/>
    <w:uiPriority w:val="39"/>
    <w:rsid w:val="00B43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RVIT LBBP</dc:creator>
  <cp:keywords/>
  <dc:description/>
  <cp:lastModifiedBy>RVIT LBBP</cp:lastModifiedBy>
  <cp:revision>7</cp:revision>
  <dcterms:created xsi:type="dcterms:W3CDTF">2016-03-09T03:59:00Z</dcterms:created>
  <dcterms:modified xsi:type="dcterms:W3CDTF">2016-03-15T19:22:00Z</dcterms:modified>
</cp:coreProperties>
</file>